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07" w:rsidRDefault="00FB7907" w:rsidP="00205F25">
      <w:pPr>
        <w:pStyle w:val="Tytu"/>
        <w:ind w:right="-1276"/>
      </w:pPr>
      <w:bookmarkStart w:id="0" w:name="_GoBack"/>
      <w:bookmarkEnd w:id="0"/>
      <w:r w:rsidRPr="00FB7907">
        <w:t xml:space="preserve">Ważne informacje dla Ciebie, </w:t>
      </w:r>
    </w:p>
    <w:p w:rsidR="00FB7907" w:rsidRDefault="00C90E75" w:rsidP="00205F25">
      <w:pPr>
        <w:pStyle w:val="Tytu"/>
        <w:ind w:right="-1276"/>
      </w:pPr>
      <w:r>
        <w:t>pieniądze</w:t>
      </w:r>
      <w:r w:rsidR="00FB7907" w:rsidRPr="00FB7907">
        <w:t xml:space="preserve"> w Europie.</w:t>
      </w:r>
    </w:p>
    <w:p w:rsidR="00FB7907" w:rsidRPr="00FB7907" w:rsidRDefault="00FB7907" w:rsidP="00205F25">
      <w:pPr>
        <w:ind w:right="-1276"/>
      </w:pPr>
    </w:p>
    <w:p w:rsidR="00BC3478" w:rsidRDefault="00FB7907" w:rsidP="00205F25">
      <w:pPr>
        <w:pStyle w:val="Tytu"/>
        <w:ind w:right="-1276"/>
      </w:pPr>
      <w:r w:rsidRPr="00FB7907">
        <w:t>Tekst łatwy do czytania i</w:t>
      </w:r>
      <w:r w:rsidR="00473E5B">
        <w:t> </w:t>
      </w:r>
      <w:r w:rsidRPr="00FB7907">
        <w:t>zrozumienia.</w:t>
      </w:r>
    </w:p>
    <w:p w:rsidR="00B006C5" w:rsidRDefault="00B006C5" w:rsidP="00B006C5"/>
    <w:p w:rsidR="00B006C5" w:rsidRPr="00B006C5" w:rsidRDefault="00B006C5" w:rsidP="00B006C5">
      <w:r>
        <w:t xml:space="preserve">Wszystkie </w:t>
      </w:r>
      <w:r w:rsidRPr="00B006C5">
        <w:t>wątpliwości należy interpretować zgodnie</w:t>
      </w:r>
      <w:r>
        <w:t xml:space="preserve"> z oryginalnym tekstem ulotki.</w:t>
      </w:r>
    </w:p>
    <w:p w:rsidR="00FB7907" w:rsidRDefault="00FB7907" w:rsidP="00FB7907"/>
    <w:p w:rsidR="00FB7907" w:rsidRDefault="00FB7907" w:rsidP="00FB790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438525" cy="343852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1" name="Obraz 1" descr="Logo tekstu łatwego do czytania." title="Rysn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Easy_to_read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C81A8C" w:rsidRPr="008820B2" w:rsidRDefault="006D6F41" w:rsidP="008820B2">
      <w:pPr>
        <w:pStyle w:val="Nagwek1"/>
        <w:rPr>
          <w:szCs w:val="28"/>
        </w:rPr>
      </w:pPr>
      <w:r>
        <w:lastRenderedPageBreak/>
        <w:t>Płatności elektroniczne dostępne dla wszystkich</w:t>
      </w:r>
    </w:p>
    <w:p w:rsidR="00C81A8C" w:rsidRPr="00C81A8C" w:rsidRDefault="000C3C0A" w:rsidP="00CA79C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79744" behindDoc="1" locked="1" layoutInCell="1" allowOverlap="1">
            <wp:simplePos x="0" y="0"/>
            <wp:positionH relativeFrom="margin">
              <wp:posOffset>4725670</wp:posOffset>
            </wp:positionH>
            <wp:positionV relativeFrom="paragraph">
              <wp:posOffset>-293370</wp:posOffset>
            </wp:positionV>
            <wp:extent cx="1799590" cy="1799590"/>
            <wp:effectExtent l="0" t="57150" r="10160" b="48260"/>
            <wp:wrapTight wrapText="bothSides">
              <wp:wrapPolygon edited="0">
                <wp:start x="0" y="-686"/>
                <wp:lineTo x="0" y="14405"/>
                <wp:lineTo x="1143" y="14405"/>
                <wp:lineTo x="1143" y="18521"/>
                <wp:lineTo x="4802" y="21951"/>
                <wp:lineTo x="17606" y="21951"/>
                <wp:lineTo x="17835" y="21493"/>
                <wp:lineTo x="21265" y="18292"/>
                <wp:lineTo x="21493" y="4802"/>
                <wp:lineTo x="20121" y="3658"/>
                <wp:lineTo x="16920" y="3201"/>
                <wp:lineTo x="14176" y="229"/>
                <wp:lineTo x="13262" y="-686"/>
                <wp:lineTo x="0" y="-686"/>
              </wp:wrapPolygon>
            </wp:wrapTight>
            <wp:docPr id="2" name="Obraz 2" descr="Rysunek dekoracyjny." title="Rysun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27885 - dollar finance money online payment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A8C" w:rsidRPr="00C81A8C">
        <w:rPr>
          <w:rFonts w:ascii="Arial" w:hAnsi="Arial" w:cs="Arial"/>
          <w:szCs w:val="28"/>
        </w:rPr>
        <w:t>Mieszkając legalnie na terenie Unii Europejskiej, masz</w:t>
      </w:r>
      <w:r w:rsidR="00076A2C">
        <w:rPr>
          <w:rFonts w:ascii="Arial" w:hAnsi="Arial" w:cs="Arial"/>
          <w:szCs w:val="28"/>
        </w:rPr>
        <w:t> </w:t>
      </w:r>
      <w:r w:rsidR="00C81A8C" w:rsidRPr="00C81A8C">
        <w:rPr>
          <w:rFonts w:ascii="Arial" w:hAnsi="Arial" w:cs="Arial"/>
          <w:szCs w:val="28"/>
        </w:rPr>
        <w:t xml:space="preserve">prawo do posiadania </w:t>
      </w:r>
      <w:r w:rsidR="00EE4111">
        <w:rPr>
          <w:rFonts w:ascii="Arial" w:hAnsi="Arial" w:cs="Arial"/>
          <w:szCs w:val="28"/>
        </w:rPr>
        <w:t>i</w:t>
      </w:r>
      <w:r w:rsidR="00C81A8C" w:rsidRPr="00C81A8C">
        <w:rPr>
          <w:rFonts w:ascii="Arial" w:hAnsi="Arial" w:cs="Arial"/>
          <w:szCs w:val="28"/>
        </w:rPr>
        <w:t xml:space="preserve">nternetowego konta bankowego. </w:t>
      </w:r>
    </w:p>
    <w:p w:rsidR="00C81A8C" w:rsidRPr="00C81A8C" w:rsidRDefault="00EE4111" w:rsidP="00CA79C3">
      <w:pPr>
        <w:ind w:righ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Posiadając i</w:t>
      </w:r>
      <w:r w:rsidR="00C81A8C" w:rsidRPr="00C81A8C">
        <w:rPr>
          <w:rFonts w:ascii="Arial" w:hAnsi="Arial" w:cs="Arial"/>
          <w:szCs w:val="28"/>
        </w:rPr>
        <w:t>nternetowe konto bankowe, możesz tam</w:t>
      </w:r>
      <w:r w:rsidR="00076A2C">
        <w:rPr>
          <w:rFonts w:ascii="Arial" w:hAnsi="Arial" w:cs="Arial"/>
          <w:szCs w:val="28"/>
        </w:rPr>
        <w:t> </w:t>
      </w:r>
      <w:r w:rsidR="00C81A8C" w:rsidRPr="00C81A8C">
        <w:rPr>
          <w:rFonts w:ascii="Arial" w:hAnsi="Arial" w:cs="Arial"/>
          <w:szCs w:val="28"/>
        </w:rPr>
        <w:t>trzymać</w:t>
      </w:r>
      <w:r w:rsidR="00AF4188">
        <w:rPr>
          <w:rFonts w:ascii="Arial" w:hAnsi="Arial" w:cs="Arial"/>
          <w:szCs w:val="28"/>
        </w:rPr>
        <w:t xml:space="preserve"> pieniądze, wpłacać i wypłacać</w:t>
      </w:r>
      <w:r w:rsidR="00C81A8C" w:rsidRPr="00C81A8C">
        <w:rPr>
          <w:rFonts w:ascii="Arial" w:hAnsi="Arial" w:cs="Arial"/>
          <w:szCs w:val="28"/>
        </w:rPr>
        <w:t>, płacić rachunki,</w:t>
      </w:r>
      <w:r w:rsidR="00AF4188">
        <w:rPr>
          <w:rFonts w:ascii="Arial" w:hAnsi="Arial" w:cs="Arial"/>
          <w:szCs w:val="28"/>
        </w:rPr>
        <w:t xml:space="preserve"> czy</w:t>
      </w:r>
      <w:r w:rsidR="00C81A8C" w:rsidRPr="00C81A8C">
        <w:rPr>
          <w:rFonts w:ascii="Arial" w:hAnsi="Arial" w:cs="Arial"/>
          <w:szCs w:val="28"/>
        </w:rPr>
        <w:t xml:space="preserve"> otrzymywać przelewy od innych.</w:t>
      </w:r>
    </w:p>
    <w:p w:rsidR="00C81A8C" w:rsidRPr="00C81A8C" w:rsidRDefault="000C3C0A" w:rsidP="00CA79C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4659969</wp:posOffset>
            </wp:positionH>
            <wp:positionV relativeFrom="paragraph">
              <wp:posOffset>385445</wp:posOffset>
            </wp:positionV>
            <wp:extent cx="1800000" cy="1800000"/>
            <wp:effectExtent l="57150" t="0" r="48260" b="0"/>
            <wp:wrapTight wrapText="bothSides">
              <wp:wrapPolygon edited="0">
                <wp:start x="915" y="2058"/>
                <wp:lineTo x="-686" y="2515"/>
                <wp:lineTo x="-686" y="17606"/>
                <wp:lineTo x="915" y="19207"/>
                <wp:lineTo x="20350" y="19207"/>
                <wp:lineTo x="20579" y="18749"/>
                <wp:lineTo x="21951" y="17378"/>
                <wp:lineTo x="21951" y="5259"/>
                <wp:lineTo x="20807" y="2515"/>
                <wp:lineTo x="20350" y="2058"/>
                <wp:lineTo x="915" y="2058"/>
              </wp:wrapPolygon>
            </wp:wrapTight>
            <wp:docPr id="3" name="Obraz 3" descr="Rysunek dekoracyjny" title="Rysun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finder_5-Credit_Card_3213311 (1)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11">
        <w:rPr>
          <w:rFonts w:ascii="Arial" w:hAnsi="Arial" w:cs="Arial"/>
          <w:szCs w:val="28"/>
        </w:rPr>
        <w:t>Do konta i</w:t>
      </w:r>
      <w:r w:rsidR="00C81A8C" w:rsidRPr="00C81A8C">
        <w:rPr>
          <w:rFonts w:ascii="Arial" w:hAnsi="Arial" w:cs="Arial"/>
          <w:szCs w:val="28"/>
        </w:rPr>
        <w:t>nternetowego możesz otrzymać kartę debetową.</w:t>
      </w:r>
    </w:p>
    <w:p w:rsidR="00C81A8C" w:rsidRPr="00C81A8C" w:rsidRDefault="00C81A8C" w:rsidP="00CA79C3">
      <w:pPr>
        <w:rPr>
          <w:rFonts w:ascii="Arial" w:hAnsi="Arial" w:cs="Arial"/>
          <w:szCs w:val="28"/>
        </w:rPr>
      </w:pPr>
      <w:r w:rsidRPr="00C81A8C">
        <w:rPr>
          <w:rFonts w:ascii="Arial" w:hAnsi="Arial" w:cs="Arial"/>
          <w:szCs w:val="28"/>
        </w:rPr>
        <w:t>Karta debetowa pozwala Ci wypłacać pieniądze z bankoma</w:t>
      </w:r>
      <w:r w:rsidR="00EE4111">
        <w:rPr>
          <w:rFonts w:ascii="Arial" w:hAnsi="Arial" w:cs="Arial"/>
          <w:szCs w:val="28"/>
        </w:rPr>
        <w:t>tu, płacić w sklepie lub przez i</w:t>
      </w:r>
      <w:r w:rsidRPr="00C81A8C">
        <w:rPr>
          <w:rFonts w:ascii="Arial" w:hAnsi="Arial" w:cs="Arial"/>
          <w:szCs w:val="28"/>
        </w:rPr>
        <w:t>nternet.</w:t>
      </w:r>
    </w:p>
    <w:p w:rsidR="00C81A8C" w:rsidRDefault="00C81A8C" w:rsidP="00CA79C3">
      <w:pPr>
        <w:rPr>
          <w:rFonts w:ascii="Arial" w:hAnsi="Arial" w:cs="Arial"/>
          <w:szCs w:val="28"/>
        </w:rPr>
      </w:pPr>
      <w:r w:rsidRPr="00C81A8C">
        <w:rPr>
          <w:rFonts w:ascii="Arial" w:hAnsi="Arial" w:cs="Arial"/>
          <w:szCs w:val="28"/>
        </w:rPr>
        <w:t>Internetowe konto bankowe jest dla Ciebie bezpłatne lub</w:t>
      </w:r>
      <w:r w:rsidR="00076A2C">
        <w:rPr>
          <w:rFonts w:ascii="Arial" w:hAnsi="Arial" w:cs="Arial"/>
          <w:szCs w:val="28"/>
        </w:rPr>
        <w:t> </w:t>
      </w:r>
      <w:r w:rsidRPr="00C81A8C">
        <w:rPr>
          <w:rFonts w:ascii="Arial" w:hAnsi="Arial" w:cs="Arial"/>
          <w:szCs w:val="28"/>
        </w:rPr>
        <w:t>płatne mało.</w:t>
      </w:r>
      <w:r w:rsidR="00C20944">
        <w:rPr>
          <w:rFonts w:ascii="Arial" w:hAnsi="Arial" w:cs="Arial"/>
          <w:szCs w:val="28"/>
        </w:rPr>
        <w:t xml:space="preserve"> Dokładne kwoty możesz sprawdzić w cenniku swojego banku.</w:t>
      </w:r>
    </w:p>
    <w:p w:rsidR="00D70D06" w:rsidRDefault="00CA79C3" w:rsidP="0084149B">
      <w:pPr>
        <w:pStyle w:val="Nagwek1"/>
      </w:pPr>
      <w:r>
        <w:t xml:space="preserve">Płatności w Euro. </w:t>
      </w:r>
      <w:r w:rsidR="0084149B">
        <w:br/>
      </w:r>
      <w:r>
        <w:t>Takie same koszty w całej Europie.</w:t>
      </w:r>
    </w:p>
    <w:p w:rsidR="00D70D06" w:rsidRPr="00D70D06" w:rsidRDefault="000C3C0A" w:rsidP="008820B2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4728180</wp:posOffset>
            </wp:positionH>
            <wp:positionV relativeFrom="paragraph">
              <wp:posOffset>309880</wp:posOffset>
            </wp:positionV>
            <wp:extent cx="1800000" cy="1800000"/>
            <wp:effectExtent l="57150" t="19050" r="48260" b="10160"/>
            <wp:wrapTight wrapText="bothSides">
              <wp:wrapPolygon edited="0">
                <wp:start x="14405" y="-229"/>
                <wp:lineTo x="8231" y="229"/>
                <wp:lineTo x="7774" y="7317"/>
                <wp:lineTo x="915" y="7546"/>
                <wp:lineTo x="915" y="11204"/>
                <wp:lineTo x="-686" y="11204"/>
                <wp:lineTo x="686" y="19435"/>
                <wp:lineTo x="5716" y="21493"/>
                <wp:lineTo x="7088" y="21493"/>
                <wp:lineTo x="16006" y="21036"/>
                <wp:lineTo x="21951" y="20121"/>
                <wp:lineTo x="21722" y="11204"/>
                <wp:lineTo x="20807" y="7546"/>
                <wp:lineTo x="20579" y="2972"/>
                <wp:lineTo x="17149" y="229"/>
                <wp:lineTo x="15777" y="-229"/>
                <wp:lineTo x="14405" y="-229"/>
              </wp:wrapPolygon>
            </wp:wrapTight>
            <wp:docPr id="4" name="Obraz 4" descr="Rysunek dekoracyjny." title="Rysun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finder_71_5027865 (1)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D06" w:rsidRPr="00D70D06">
        <w:t>Jedno konto w walucie euro, pozwoli Ci na robienie płatności w całej Europie.</w:t>
      </w:r>
    </w:p>
    <w:p w:rsidR="00D70D06" w:rsidRPr="00F442A5" w:rsidRDefault="00D70D06" w:rsidP="00D70D06">
      <w:r w:rsidRPr="00D70D06">
        <w:t xml:space="preserve">Koszty płatności zagranicznych w euro, będą dla Ciebie takie same </w:t>
      </w:r>
      <w:r w:rsidR="00F442A5">
        <w:t>jak koszty płatności w Polsce.</w:t>
      </w:r>
      <w:r w:rsidR="00417CEE" w:rsidRPr="00D70D06">
        <w:rPr>
          <w:rFonts w:cstheme="minorHAnsi"/>
          <w:szCs w:val="28"/>
        </w:rPr>
        <w:t xml:space="preserve"> </w:t>
      </w:r>
      <w:r w:rsidR="00EE4111">
        <w:rPr>
          <w:rFonts w:cstheme="minorHAnsi"/>
          <w:szCs w:val="28"/>
        </w:rPr>
        <w:t>Co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oznacza,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że</w:t>
      </w:r>
      <w:r w:rsidR="00417CEE">
        <w:rPr>
          <w:rFonts w:cstheme="minorHAnsi"/>
          <w:szCs w:val="28"/>
        </w:rPr>
        <w:t> </w:t>
      </w:r>
      <w:r w:rsidRPr="00D70D06">
        <w:rPr>
          <w:rFonts w:cstheme="minorHAnsi"/>
          <w:szCs w:val="28"/>
        </w:rPr>
        <w:t>nikt nie doliczy Ci dodatkowych opłat, prowizji za to, że posiadasz konto bankowe</w:t>
      </w:r>
      <w:r w:rsidR="00F442A5">
        <w:rPr>
          <w:rFonts w:cstheme="minorHAnsi"/>
          <w:szCs w:val="28"/>
        </w:rPr>
        <w:t>,</w:t>
      </w:r>
      <w:r w:rsidR="00417CEE">
        <w:rPr>
          <w:rFonts w:cstheme="minorHAnsi"/>
          <w:szCs w:val="28"/>
        </w:rPr>
        <w:t xml:space="preserve"> </w:t>
      </w:r>
      <w:r w:rsidR="00EE4111">
        <w:rPr>
          <w:rFonts w:cstheme="minorHAnsi"/>
          <w:szCs w:val="28"/>
        </w:rPr>
        <w:t>na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przykład</w:t>
      </w:r>
      <w:r w:rsidR="00417CEE">
        <w:rPr>
          <w:rFonts w:cstheme="minorHAnsi"/>
          <w:szCs w:val="28"/>
        </w:rPr>
        <w:t> </w:t>
      </w:r>
      <w:r w:rsidRPr="00D70D06">
        <w:rPr>
          <w:rFonts w:cstheme="minorHAnsi"/>
          <w:szCs w:val="28"/>
        </w:rPr>
        <w:t>w Polsce.</w:t>
      </w:r>
    </w:p>
    <w:p w:rsidR="00FC4D40" w:rsidRDefault="00E66D1C" w:rsidP="00D70D06">
      <w:pPr>
        <w:rPr>
          <w:rFonts w:cstheme="minorHAnsi"/>
          <w:szCs w:val="28"/>
        </w:rPr>
      </w:pPr>
      <w:r>
        <w:rPr>
          <w:rFonts w:cstheme="minorHAnsi"/>
          <w:noProof/>
          <w:szCs w:val="28"/>
          <w:lang w:eastAsia="pl-PL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1799590" cy="1799590"/>
            <wp:effectExtent l="0" t="0" r="0" b="0"/>
            <wp:wrapTight wrapText="bothSides">
              <wp:wrapPolygon edited="0">
                <wp:start x="5716" y="0"/>
                <wp:lineTo x="5716" y="21265"/>
                <wp:lineTo x="15548" y="21265"/>
                <wp:lineTo x="15548" y="0"/>
                <wp:lineTo x="5716" y="0"/>
              </wp:wrapPolygon>
            </wp:wrapTight>
            <wp:docPr id="22" name="Obraz 22" descr="Rysunek dekoracyjny." title="Rysun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oney_7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D06" w:rsidRPr="00D70D06">
        <w:rPr>
          <w:rFonts w:cstheme="minorHAnsi"/>
          <w:szCs w:val="28"/>
        </w:rPr>
        <w:t>Wypłata gotówki w Unii Europejskiej, ze wszystkich bankomatów będzi</w:t>
      </w:r>
      <w:r w:rsidR="00EE4111">
        <w:rPr>
          <w:rFonts w:cstheme="minorHAnsi"/>
          <w:szCs w:val="28"/>
        </w:rPr>
        <w:t>e Cię kosztować tyle samo ile w</w:t>
      </w:r>
      <w:r w:rsidR="00456E62">
        <w:rPr>
          <w:rFonts w:cstheme="minorHAnsi"/>
          <w:szCs w:val="28"/>
        </w:rPr>
        <w:t> </w:t>
      </w:r>
      <w:r w:rsidR="00D70D06" w:rsidRPr="00D70D06">
        <w:rPr>
          <w:rFonts w:cstheme="minorHAnsi"/>
          <w:szCs w:val="28"/>
        </w:rPr>
        <w:t>Polsce.</w:t>
      </w:r>
    </w:p>
    <w:p w:rsidR="00D70D06" w:rsidRDefault="00D70D06" w:rsidP="00D70D06">
      <w:pPr>
        <w:pStyle w:val="Nagwek1"/>
      </w:pPr>
      <w:r w:rsidRPr="00D70D06">
        <w:t xml:space="preserve">Bezpieczeństwo i ochrona Twojego </w:t>
      </w:r>
      <w:r w:rsidR="00473E5B">
        <w:t> </w:t>
      </w:r>
      <w:r w:rsidRPr="00D70D06">
        <w:t xml:space="preserve">konta </w:t>
      </w:r>
      <w:r w:rsidR="00473E5B">
        <w:t> </w:t>
      </w:r>
      <w:r w:rsidRPr="00D70D06">
        <w:t>bankowego i pieniędzy.</w:t>
      </w:r>
    </w:p>
    <w:p w:rsidR="00D1342A" w:rsidRDefault="00E66D1C" w:rsidP="005E5B57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4372447</wp:posOffset>
            </wp:positionH>
            <wp:positionV relativeFrom="paragraph">
              <wp:posOffset>69023</wp:posOffset>
            </wp:positionV>
            <wp:extent cx="2287905" cy="2352040"/>
            <wp:effectExtent l="0" t="0" r="0" b="0"/>
            <wp:wrapTight wrapText="bothSides">
              <wp:wrapPolygon edited="0">
                <wp:start x="10072" y="3149"/>
                <wp:lineTo x="3237" y="3499"/>
                <wp:lineTo x="2878" y="14695"/>
                <wp:lineTo x="1799" y="14695"/>
                <wp:lineTo x="1799" y="16620"/>
                <wp:lineTo x="2518" y="17495"/>
                <wp:lineTo x="2698" y="18194"/>
                <wp:lineTo x="18704" y="18194"/>
                <wp:lineTo x="19064" y="17495"/>
                <wp:lineTo x="18884" y="15395"/>
                <wp:lineTo x="18165" y="5773"/>
                <wp:lineTo x="12590" y="3499"/>
                <wp:lineTo x="11331" y="3149"/>
                <wp:lineTo x="10072" y="3149"/>
              </wp:wrapPolygon>
            </wp:wrapTight>
            <wp:docPr id="5" name="Obraz 5" descr="Rysunek dekoracyjny." title="Rysun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43648 - protection secure security shield.png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3520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2A" w:rsidRPr="00D1342A">
        <w:t>Przelewy są bezpiec</w:t>
      </w:r>
      <w:r w:rsidR="008C4973">
        <w:t>zne, ponieważ bank sprawdza dwa</w:t>
      </w:r>
      <w:r w:rsidR="00456E62">
        <w:t> </w:t>
      </w:r>
      <w:r w:rsidR="00D1342A" w:rsidRPr="00D1342A">
        <w:t xml:space="preserve">razy czy to </w:t>
      </w:r>
      <w:r w:rsidR="00EE4111">
        <w:t>Ty robisz przelew. Przykładowo,</w:t>
      </w:r>
      <w:r w:rsidR="00456E62">
        <w:t> </w:t>
      </w:r>
      <w:r w:rsidR="00D1342A" w:rsidRPr="00D1342A">
        <w:t xml:space="preserve">żebyś mógł się zalogować do konta, musisz wpisać login i hasło. Następnie robiąc przelew, musisz go potwierdzić kodem z SMS lub w inny sposób. </w:t>
      </w:r>
    </w:p>
    <w:p w:rsidR="005E5B57" w:rsidRDefault="001960DC" w:rsidP="005E5B57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4752975</wp:posOffset>
            </wp:positionH>
            <wp:positionV relativeFrom="paragraph">
              <wp:posOffset>1017905</wp:posOffset>
            </wp:positionV>
            <wp:extent cx="1800000" cy="1800000"/>
            <wp:effectExtent l="38100" t="57150" r="29210" b="48260"/>
            <wp:wrapTight wrapText="bothSides">
              <wp:wrapPolygon edited="0">
                <wp:start x="-457" y="-686"/>
                <wp:lineTo x="-457" y="19893"/>
                <wp:lineTo x="2058" y="21951"/>
                <wp:lineTo x="3430" y="21951"/>
                <wp:lineTo x="3658" y="21493"/>
                <wp:lineTo x="7774" y="18292"/>
                <wp:lineTo x="9375" y="18064"/>
                <wp:lineTo x="19893" y="14862"/>
                <wp:lineTo x="21493" y="10747"/>
                <wp:lineTo x="21722" y="7317"/>
                <wp:lineTo x="21722" y="7088"/>
                <wp:lineTo x="20579" y="2287"/>
                <wp:lineTo x="15548" y="-229"/>
                <wp:lineTo x="12805" y="-686"/>
                <wp:lineTo x="-457" y="-686"/>
              </wp:wrapPolygon>
            </wp:wrapTight>
            <wp:docPr id="7" name="Obraz 7" descr="Rysunek dekoracyjny." title="Rysun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27847 - cash dollar money rearch.png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2A" w:rsidRPr="00D1342A">
        <w:t>Jeżeli chcesz dowiedzieć się</w:t>
      </w:r>
      <w:r w:rsidR="00392679">
        <w:t>,</w:t>
      </w:r>
      <w:r w:rsidR="00D1342A" w:rsidRPr="00D1342A">
        <w:t xml:space="preserve"> jak Twój bank sprawdza, czy to Ty</w:t>
      </w:r>
      <w:r w:rsidR="00DB18B3">
        <w:t xml:space="preserve"> robisz przelew, możesz zapytać, udając się do banku.</w:t>
      </w:r>
    </w:p>
    <w:p w:rsidR="0063093C" w:rsidRDefault="0063093C" w:rsidP="0063093C">
      <w:r>
        <w:t xml:space="preserve">Jeżeli Twój bank nie sprawdzi dwa razy czy to Ty chcesz zrobić przelew, a przelew zrobi ktoś inny, masz prawo odzyskać przelane pieniądze. </w:t>
      </w:r>
    </w:p>
    <w:p w:rsidR="0063093C" w:rsidRDefault="008D0666" w:rsidP="0063093C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4605965</wp:posOffset>
            </wp:positionH>
            <wp:positionV relativeFrom="paragraph">
              <wp:posOffset>1078067</wp:posOffset>
            </wp:positionV>
            <wp:extent cx="2054683" cy="2054683"/>
            <wp:effectExtent l="0" t="0" r="0" b="0"/>
            <wp:wrapTight wrapText="bothSides">
              <wp:wrapPolygon edited="0">
                <wp:start x="2604" y="2604"/>
                <wp:lineTo x="1803" y="3005"/>
                <wp:lineTo x="1803" y="15824"/>
                <wp:lineTo x="8613" y="15824"/>
                <wp:lineTo x="8613" y="17427"/>
                <wp:lineTo x="9615" y="18629"/>
                <wp:lineTo x="16626" y="18629"/>
                <wp:lineTo x="16826" y="18228"/>
                <wp:lineTo x="17627" y="16025"/>
                <wp:lineTo x="17828" y="15824"/>
                <wp:lineTo x="19430" y="12619"/>
                <wp:lineTo x="19430" y="6210"/>
                <wp:lineTo x="18629" y="3205"/>
                <wp:lineTo x="18629" y="2604"/>
                <wp:lineTo x="2604" y="2604"/>
              </wp:wrapPolygon>
            </wp:wrapTight>
            <wp:docPr id="6" name="Obraz 6" descr="Rysunek dekoracyjny." title="Rysun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43666 - atm card atm card security atm pin locked card password protected.png"/>
                    <pic:cNvPicPr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51" cy="205825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C">
        <w:t>Jeżeli, ktoś ukradnie Ci kartę i zrobi przelew, również otrzymasz zwrot pieniędzy. Pamiętaj jednak, że kradzież karty do konta trzeba jak n</w:t>
      </w:r>
      <w:r w:rsidR="00EE4111">
        <w:t>ajszybciej zgłosić na policję i</w:t>
      </w:r>
      <w:r w:rsidR="00456E62">
        <w:t> </w:t>
      </w:r>
      <w:r w:rsidR="00EE4111">
        <w:t>do</w:t>
      </w:r>
      <w:r w:rsidR="00456E62">
        <w:t> </w:t>
      </w:r>
      <w:r w:rsidR="0063093C">
        <w:t xml:space="preserve">banku. Jeżeli nie zgłosisz kradzieży, nie dostaniesz zwrotu pieniędzy. </w:t>
      </w:r>
    </w:p>
    <w:p w:rsidR="000C3C0A" w:rsidRDefault="0063093C" w:rsidP="0063093C">
      <w:r>
        <w:t>Pamiętaj także, żeby nikomu, nigdy nie podawać swoich danych do logowania oraz kodów SMS</w:t>
      </w:r>
      <w:r w:rsidR="000C3C0A">
        <w:t xml:space="preserve"> czy numeru PIN do karty</w:t>
      </w:r>
      <w:r>
        <w:t xml:space="preserve">. Nie trzymaj w portfelu haseł, ani w otwartym pliku na komputerze. </w:t>
      </w:r>
    </w:p>
    <w:p w:rsidR="0063093C" w:rsidRPr="005E5B57" w:rsidRDefault="0063093C" w:rsidP="0063093C">
      <w:r>
        <w:lastRenderedPageBreak/>
        <w:t xml:space="preserve">Ty też musisz dbać o bezpieczeństwo Twojego konta i </w:t>
      </w:r>
      <w:r w:rsidR="00456E62">
        <w:t> </w:t>
      </w:r>
      <w:r>
        <w:t>pieniędzy. Jeżeli nie będziesz tego robić, nie otrzymasz zwrotu.</w:t>
      </w:r>
    </w:p>
    <w:p w:rsidR="0084149B" w:rsidRDefault="00915ABA" w:rsidP="0084149B"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4812030</wp:posOffset>
            </wp:positionH>
            <wp:positionV relativeFrom="paragraph">
              <wp:posOffset>-391795</wp:posOffset>
            </wp:positionV>
            <wp:extent cx="1799590" cy="1799590"/>
            <wp:effectExtent l="57150" t="38100" r="48260" b="29210"/>
            <wp:wrapTight wrapText="bothSides">
              <wp:wrapPolygon edited="0">
                <wp:start x="12119" y="-457"/>
                <wp:lineTo x="5945" y="0"/>
                <wp:lineTo x="5945" y="3658"/>
                <wp:lineTo x="229" y="3658"/>
                <wp:lineTo x="229" y="7317"/>
                <wp:lineTo x="-686" y="7317"/>
                <wp:lineTo x="-686" y="12805"/>
                <wp:lineTo x="229" y="14634"/>
                <wp:lineTo x="229" y="15548"/>
                <wp:lineTo x="1372" y="18292"/>
                <wp:lineTo x="1372" y="20579"/>
                <wp:lineTo x="5716" y="21722"/>
                <wp:lineTo x="21951" y="21722"/>
                <wp:lineTo x="21951" y="14405"/>
                <wp:lineTo x="21036" y="11204"/>
                <wp:lineTo x="20807" y="10975"/>
                <wp:lineTo x="21722" y="7317"/>
                <wp:lineTo x="20807" y="3658"/>
                <wp:lineTo x="20807" y="2744"/>
                <wp:lineTo x="17149" y="0"/>
                <wp:lineTo x="15777" y="-457"/>
                <wp:lineTo x="12119" y="-457"/>
              </wp:wrapPolygon>
            </wp:wrapTight>
            <wp:docPr id="8" name="Obraz 8" descr="Rysunek dekoracyjny." title="Rysun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27826 - bubble chat talk.png"/>
                    <pic:cNvPicPr/>
                  </pic:nvPicPr>
                  <pic:blipFill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C" w:rsidRPr="0063093C">
        <w:t>Pieniądze z Twojego k</w:t>
      </w:r>
      <w:r w:rsidR="00EE4111">
        <w:t>onta mogą zostać przelane tylko</w:t>
      </w:r>
      <w:r w:rsidR="00456E62">
        <w:t> </w:t>
      </w:r>
      <w:r w:rsidR="0063093C" w:rsidRPr="0063093C">
        <w:t>jeżeli z</w:t>
      </w:r>
      <w:r w:rsidR="00EE4111">
        <w:t>nasz dokładną kwotę zapłaty. Na</w:t>
      </w:r>
      <w:r w:rsidR="00456E62">
        <w:t> </w:t>
      </w:r>
      <w:r w:rsidR="00EE4111">
        <w:t>przykład</w:t>
      </w:r>
      <w:r w:rsidR="00456E62">
        <w:t> </w:t>
      </w:r>
      <w:r w:rsidR="0063093C" w:rsidRPr="0063093C">
        <w:t>najmując samochód</w:t>
      </w:r>
      <w:r w:rsidR="00EE4111">
        <w:t>, możesz nie wiedzieć ile czasu</w:t>
      </w:r>
      <w:r w:rsidR="0063093C" w:rsidRPr="0063093C">
        <w:t xml:space="preserve"> będziesz nim jeździć. W takiej sy</w:t>
      </w:r>
      <w:r w:rsidR="00A73397">
        <w:t>tuacji możesz zapłacić zaliczkę. C</w:t>
      </w:r>
      <w:r w:rsidR="0063093C" w:rsidRPr="0063093C">
        <w:t>zyli kwotę, którą ustalisz ze sprzedawcą. Ostateczną sumę wpłacasz po</w:t>
      </w:r>
      <w:r w:rsidR="00456E62">
        <w:t> </w:t>
      </w:r>
      <w:r w:rsidR="0063093C" w:rsidRPr="0063093C">
        <w:t xml:space="preserve">skorzystaniu z samochodu. </w:t>
      </w:r>
      <w:r w:rsidR="00A73397">
        <w:t xml:space="preserve">Wiesz wtedy ile godzin, trwał </w:t>
      </w:r>
      <w:r w:rsidR="0063093C" w:rsidRPr="0063093C">
        <w:t>najem pojazdu. Robisz przelew lub płacisz kartą. Sprzedawca nie może bez Twojej zgody otrzymać pieniędzy.</w:t>
      </w:r>
    </w:p>
    <w:p w:rsidR="00A73397" w:rsidRDefault="00915ABA" w:rsidP="0084149B"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4719320</wp:posOffset>
            </wp:positionH>
            <wp:positionV relativeFrom="paragraph">
              <wp:posOffset>-248285</wp:posOffset>
            </wp:positionV>
            <wp:extent cx="1799590" cy="1799590"/>
            <wp:effectExtent l="19050" t="57150" r="29210" b="48260"/>
            <wp:wrapTight wrapText="bothSides">
              <wp:wrapPolygon edited="0">
                <wp:start x="5259" y="-686"/>
                <wp:lineTo x="4802" y="-229"/>
                <wp:lineTo x="4802" y="3430"/>
                <wp:lineTo x="686" y="3430"/>
                <wp:lineTo x="686" y="7088"/>
                <wp:lineTo x="-229" y="7088"/>
                <wp:lineTo x="-229" y="21951"/>
                <wp:lineTo x="13719" y="21951"/>
                <wp:lineTo x="18521" y="21493"/>
                <wp:lineTo x="21722" y="20121"/>
                <wp:lineTo x="21493" y="7088"/>
                <wp:lineTo x="20807" y="3658"/>
                <wp:lineTo x="20807" y="3430"/>
                <wp:lineTo x="17149" y="-686"/>
                <wp:lineTo x="5259" y="-686"/>
              </wp:wrapPolygon>
            </wp:wrapTight>
            <wp:docPr id="20" name="Obraz 20" descr="Rysunek dekoracyjny." title="Rysun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027853 - analytics documents report statistics.png"/>
                    <pic:cNvPicPr/>
                  </pic:nvPicPr>
                  <pic:blipFill>
                    <a:blip r:embed="rId1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A9">
        <w:t xml:space="preserve">Zawsze sprawdzaj, czy dobrze wykonano przelew. </w:t>
      </w:r>
    </w:p>
    <w:p w:rsidR="003B11A9" w:rsidRDefault="003B11A9" w:rsidP="0084149B">
      <w:r>
        <w:t>Jeżeli płacisz przez stronę sklepu, nie bezpośrednio przez bank</w:t>
      </w:r>
      <w:r w:rsidR="00A73397">
        <w:t>,</w:t>
      </w:r>
      <w:r>
        <w:t xml:space="preserve"> upewnij się, ż</w:t>
      </w:r>
      <w:r w:rsidR="00456E62">
        <w:t xml:space="preserve">e została przelana dobra kwota. </w:t>
      </w:r>
      <w:r>
        <w:t>Jeżeli zauważysz błąd, masz 8 tygodni na zgłoszenie błędnie pobranych pieniędzy. Śr</w:t>
      </w:r>
      <w:r w:rsidR="00EE4111">
        <w:t>odki zostaną Ci zwrócone w ciągu</w:t>
      </w:r>
      <w:r w:rsidR="00170B1A">
        <w:t xml:space="preserve"> 10 dni roboczych.</w:t>
      </w:r>
      <w:r w:rsidR="00A73397">
        <w:t xml:space="preserve"> Czyli 2 tygodni.</w:t>
      </w:r>
    </w:p>
    <w:p w:rsidR="00DB7C54" w:rsidRDefault="00DB7C54" w:rsidP="00DB7C54">
      <w:pPr>
        <w:pStyle w:val="Nagwek1"/>
      </w:pPr>
      <w:r>
        <w:t>Uczciwa polityka cenowa – brak ukrytych kosztów.</w:t>
      </w:r>
    </w:p>
    <w:p w:rsidR="0019143C" w:rsidRDefault="007240D5" w:rsidP="0019143C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4660265</wp:posOffset>
            </wp:positionH>
            <wp:positionV relativeFrom="paragraph">
              <wp:posOffset>116840</wp:posOffset>
            </wp:positionV>
            <wp:extent cx="1926590" cy="1926590"/>
            <wp:effectExtent l="0" t="57150" r="0" b="54610"/>
            <wp:wrapTight wrapText="bothSides">
              <wp:wrapPolygon edited="0">
                <wp:start x="3204" y="-641"/>
                <wp:lineTo x="641" y="-214"/>
                <wp:lineTo x="641" y="20717"/>
                <wp:lineTo x="13028" y="21999"/>
                <wp:lineTo x="20717" y="21999"/>
                <wp:lineTo x="20931" y="8757"/>
                <wp:lineTo x="19436" y="7048"/>
                <wp:lineTo x="17514" y="6621"/>
                <wp:lineTo x="16659" y="3417"/>
                <wp:lineTo x="16873" y="1281"/>
                <wp:lineTo x="13028" y="0"/>
                <wp:lineTo x="6407" y="-641"/>
                <wp:lineTo x="3204" y="-641"/>
              </wp:wrapPolygon>
            </wp:wrapTight>
            <wp:docPr id="10" name="Obraz 10" descr="Rysunek dekoracyjny." title="Rysun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ney_38.png"/>
                    <pic:cNvPicPr/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926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43C">
        <w:t>Masz prawo wiedzieć, ile płacisz i za co. Jeżeli Twój bank pobiera opłatę, na przykład za prowadzenie konta, musi udostępnić Ci cennik</w:t>
      </w:r>
      <w:r w:rsidR="00EE4111">
        <w:t>, ż</w:t>
      </w:r>
      <w:r w:rsidR="00915ABA">
        <w:t>ebyś mógł go przeczytać</w:t>
      </w:r>
      <w:r w:rsidR="0019143C">
        <w:t>.</w:t>
      </w:r>
    </w:p>
    <w:p w:rsidR="005371B4" w:rsidRDefault="0019143C" w:rsidP="007530BF">
      <w:r>
        <w:t>Płacisz zawsze tyle, ile jest napisane, na przykład na</w:t>
      </w:r>
      <w:r w:rsidR="004E110D">
        <w:t> </w:t>
      </w:r>
      <w:r>
        <w:t xml:space="preserve"> etykiecie. Sklep, bank czy inna instytucja, </w:t>
      </w:r>
      <w:r w:rsidR="00473E5B">
        <w:rPr>
          <w:noProof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2370455" cy="2370455"/>
            <wp:effectExtent l="0" t="0" r="0" b="0"/>
            <wp:wrapTight wrapText="bothSides">
              <wp:wrapPolygon edited="0">
                <wp:start x="10242" y="1736"/>
                <wp:lineTo x="3645" y="2083"/>
                <wp:lineTo x="3645" y="14061"/>
                <wp:lineTo x="5555" y="15970"/>
                <wp:lineTo x="8853" y="18747"/>
                <wp:lineTo x="10242" y="19615"/>
                <wp:lineTo x="11110" y="19615"/>
                <wp:lineTo x="15970" y="15970"/>
                <wp:lineTo x="17532" y="13366"/>
                <wp:lineTo x="17879" y="3992"/>
                <wp:lineTo x="13193" y="2083"/>
                <wp:lineTo x="11110" y="1736"/>
                <wp:lineTo x="10242" y="1736"/>
              </wp:wrapPolygon>
            </wp:wrapTight>
            <wp:docPr id="11" name="Obraz 11" descr="Rysunek dekoracyjny." title="Rysun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243675 - alert attention exclamation mark security warning shield.png"/>
                    <pic:cNvPicPr/>
                  </pic:nvPicPr>
                  <pic:blipFill>
                    <a:blip r:embed="rId1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11">
        <w:t>na</w:t>
      </w:r>
      <w:r w:rsidR="004E110D">
        <w:t> </w:t>
      </w:r>
      <w:r w:rsidR="00EE4111">
        <w:t>której</w:t>
      </w:r>
      <w:r w:rsidR="004E110D">
        <w:t> </w:t>
      </w:r>
      <w:r>
        <w:t>rzecz pł</w:t>
      </w:r>
      <w:r w:rsidR="00EE4111">
        <w:t>acisz kartą lub przelewem, musi</w:t>
      </w:r>
      <w:r w:rsidR="004E110D">
        <w:t> </w:t>
      </w:r>
      <w:r>
        <w:t xml:space="preserve">wykazać prawdziwy koszt. </w:t>
      </w:r>
    </w:p>
    <w:p w:rsidR="00E421B6" w:rsidRDefault="0019143C" w:rsidP="007530BF">
      <w:r>
        <w:t xml:space="preserve">Jeżeli </w:t>
      </w:r>
      <w:r w:rsidR="00C44B65">
        <w:t>czujesz</w:t>
      </w:r>
      <w:r>
        <w:t>, że w nieuczciwy sposób naliczono Ci zawyżone opłaty, na przykład przy rezerwacji lotu lub</w:t>
      </w:r>
      <w:r w:rsidR="004E110D">
        <w:t> </w:t>
      </w:r>
      <w:r>
        <w:t xml:space="preserve">hotelu możesz </w:t>
      </w:r>
      <w:r w:rsidR="007530BF">
        <w:t xml:space="preserve">zgłosić skargę. </w:t>
      </w:r>
    </w:p>
    <w:p w:rsidR="007530BF" w:rsidRDefault="007530BF" w:rsidP="007530BF">
      <w:r>
        <w:t>Zawsze możesz zapytać i poprosić o pomoc specjalistę z dziedziny finansów.</w:t>
      </w:r>
    </w:p>
    <w:p w:rsidR="0019143C" w:rsidRDefault="00E66D1C" w:rsidP="0019143C">
      <w:r>
        <w:rPr>
          <w:noProof/>
          <w:szCs w:val="28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4810657</wp:posOffset>
            </wp:positionH>
            <wp:positionV relativeFrom="paragraph">
              <wp:posOffset>191062</wp:posOffset>
            </wp:positionV>
            <wp:extent cx="1800000" cy="1800000"/>
            <wp:effectExtent l="0" t="38100" r="0" b="29210"/>
            <wp:wrapTight wrapText="bothSides">
              <wp:wrapPolygon edited="0">
                <wp:start x="7317" y="-457"/>
                <wp:lineTo x="3887" y="0"/>
                <wp:lineTo x="3887" y="3658"/>
                <wp:lineTo x="1372" y="3658"/>
                <wp:lineTo x="915" y="10975"/>
                <wp:lineTo x="1601" y="15091"/>
                <wp:lineTo x="4344" y="18292"/>
                <wp:lineTo x="5716" y="21722"/>
                <wp:lineTo x="11661" y="21722"/>
                <wp:lineTo x="11890" y="21265"/>
                <wp:lineTo x="18521" y="18292"/>
                <wp:lineTo x="20350" y="14862"/>
                <wp:lineTo x="20350" y="14634"/>
                <wp:lineTo x="19435" y="11204"/>
                <wp:lineTo x="19664" y="10518"/>
                <wp:lineTo x="16920" y="8689"/>
                <wp:lineTo x="13719" y="7317"/>
                <wp:lineTo x="12119" y="3201"/>
                <wp:lineTo x="10975" y="915"/>
                <wp:lineTo x="10289" y="-457"/>
                <wp:lineTo x="7317" y="-457"/>
              </wp:wrapPolygon>
            </wp:wrapTight>
            <wp:docPr id="17" name="Obraz 17" descr="Rysunek dekoracyjny." title="Rysun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027834 - businessman man user.png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0BF">
        <w:t>Więcej informacji znajdziesz</w:t>
      </w:r>
      <w:r w:rsidR="00E556EE">
        <w:t>,</w:t>
      </w:r>
      <w:r w:rsidR="007530BF">
        <w:t xml:space="preserve"> klikając w link poniżej:</w:t>
      </w:r>
    </w:p>
    <w:p w:rsidR="0019143C" w:rsidRDefault="002167D2" w:rsidP="0019143C">
      <w:pPr>
        <w:pStyle w:val="Akapitzlist"/>
        <w:numPr>
          <w:ilvl w:val="0"/>
          <w:numId w:val="1"/>
        </w:numPr>
      </w:pPr>
      <w:hyperlink r:id="rId21" w:history="1">
        <w:r w:rsidR="0019143C">
          <w:rPr>
            <w:rStyle w:val="Hipercze"/>
          </w:rPr>
          <w:t>Urząd Ochrony Konkurencji i Konsumentów</w:t>
        </w:r>
      </w:hyperlink>
    </w:p>
    <w:p w:rsidR="0019143C" w:rsidRDefault="002167D2" w:rsidP="0019143C">
      <w:pPr>
        <w:pStyle w:val="Akapitzlist"/>
        <w:numPr>
          <w:ilvl w:val="0"/>
          <w:numId w:val="1"/>
        </w:numPr>
      </w:pPr>
      <w:hyperlink r:id="rId22" w:history="1">
        <w:r w:rsidR="0019143C">
          <w:rPr>
            <w:rStyle w:val="Hipercze"/>
          </w:rPr>
          <w:t>Rzecznik Finansowy</w:t>
        </w:r>
      </w:hyperlink>
    </w:p>
    <w:p w:rsidR="00DB7C54" w:rsidRDefault="002167D2" w:rsidP="0019143C">
      <w:pPr>
        <w:pStyle w:val="Akapitzlist"/>
        <w:numPr>
          <w:ilvl w:val="0"/>
          <w:numId w:val="1"/>
        </w:numPr>
      </w:pPr>
      <w:hyperlink r:id="rId23" w:history="1">
        <w:r w:rsidR="0019143C" w:rsidRPr="0019143C">
          <w:rPr>
            <w:rStyle w:val="Hipercze"/>
          </w:rPr>
          <w:t>Komisja Nadzoru Finansowego</w:t>
        </w:r>
      </w:hyperlink>
    </w:p>
    <w:p w:rsidR="00030EC8" w:rsidRDefault="00030EC8" w:rsidP="00030EC8">
      <w:pPr>
        <w:pStyle w:val="Nagwek1"/>
      </w:pPr>
      <w:r w:rsidRPr="00030EC8">
        <w:t>Nowe usługi</w:t>
      </w:r>
    </w:p>
    <w:p w:rsidR="005371B4" w:rsidRDefault="00E15BE3" w:rsidP="00030EC8">
      <w:r w:rsidRPr="00E15BE3">
        <w:t>Masz możliwość korzystania z nowych sposobów płacenia w różnych bankach. Możesz płacić kartą, ale</w:t>
      </w:r>
      <w:r w:rsidR="004E110D">
        <w:t> </w:t>
      </w:r>
      <w:r w:rsidRPr="00E15BE3">
        <w:t xml:space="preserve">także na przykład telefonem czy zegarkiem. </w:t>
      </w:r>
    </w:p>
    <w:p w:rsidR="005371B4" w:rsidRDefault="00E66D1C" w:rsidP="00030EC8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4715510</wp:posOffset>
            </wp:positionH>
            <wp:positionV relativeFrom="paragraph">
              <wp:posOffset>501650</wp:posOffset>
            </wp:positionV>
            <wp:extent cx="1800000" cy="1800000"/>
            <wp:effectExtent l="19050" t="19050" r="29210" b="10160"/>
            <wp:wrapTight wrapText="bothSides">
              <wp:wrapPolygon edited="0">
                <wp:start x="-229" y="-229"/>
                <wp:lineTo x="-229" y="21493"/>
                <wp:lineTo x="13490" y="21493"/>
                <wp:lineTo x="14634" y="21036"/>
                <wp:lineTo x="17606" y="19207"/>
                <wp:lineTo x="17606" y="18521"/>
                <wp:lineTo x="21036" y="14862"/>
                <wp:lineTo x="21722" y="11433"/>
                <wp:lineTo x="21722" y="3887"/>
                <wp:lineTo x="21265" y="457"/>
                <wp:lineTo x="21265" y="-229"/>
                <wp:lineTo x="-229" y="-229"/>
              </wp:wrapPolygon>
            </wp:wrapTight>
            <wp:docPr id="13" name="Obraz 13" descr="Rysunek dekoracyjny." title="Rysun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027821 - digree document format sheet.png"/>
                    <pic:cNvPicPr/>
                  </pic:nvPicPr>
                  <pic:blipFill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1B4" w:rsidRPr="00E15BE3">
        <w:t xml:space="preserve">Możesz także korzystać z różnych firm, które pomagają przy bankowości elektronicznej. </w:t>
      </w:r>
    </w:p>
    <w:p w:rsidR="00030EC8" w:rsidRDefault="00E15BE3" w:rsidP="00030EC8">
      <w:r w:rsidRPr="00E15BE3">
        <w:t>Pamiętaj, żeby sprawdzić, czy bank lub firma posiada licencje, lub certyfika</w:t>
      </w:r>
      <w:r w:rsidR="00E421B6">
        <w:t xml:space="preserve">t. </w:t>
      </w:r>
      <w:r w:rsidR="004E110D">
        <w:br/>
      </w:r>
      <w:r w:rsidR="00E421B6">
        <w:t>Każda firma, która ma zgodę p</w:t>
      </w:r>
      <w:r w:rsidRPr="00E15BE3">
        <w:t>aństwa</w:t>
      </w:r>
      <w:r w:rsidR="00E421B6">
        <w:t>, kraju</w:t>
      </w:r>
      <w:r w:rsidRPr="00E15BE3">
        <w:t xml:space="preserve"> </w:t>
      </w:r>
      <w:r w:rsidR="00EE4111">
        <w:t>na</w:t>
      </w:r>
      <w:r w:rsidR="004E110D">
        <w:t> </w:t>
      </w:r>
      <w:r w:rsidRPr="00E15BE3">
        <w:t xml:space="preserve">zajmowanie się finansami, dba o bezpieczeństwo. Musi też przestrzegać prawa </w:t>
      </w:r>
      <w:r w:rsidR="005371B4">
        <w:t xml:space="preserve">finansów </w:t>
      </w:r>
      <w:r w:rsidRPr="00E15BE3">
        <w:t>Unii Europejskiej.</w:t>
      </w:r>
    </w:p>
    <w:p w:rsidR="00C90E75" w:rsidRPr="007240D5" w:rsidRDefault="00C90E75" w:rsidP="007240D5">
      <w:pPr>
        <w:pStyle w:val="Nagwek1"/>
      </w:pPr>
      <w:r>
        <w:lastRenderedPageBreak/>
        <w:t xml:space="preserve">Informacja o przepisach prawa płatności </w:t>
      </w:r>
      <w:r w:rsidR="007240D5">
        <w:br/>
      </w:r>
      <w:r>
        <w:t xml:space="preserve">w Unii Europejskiej. </w:t>
      </w:r>
    </w:p>
    <w:p w:rsidR="00C90E75" w:rsidRPr="002213BE" w:rsidRDefault="00CE6E80" w:rsidP="00C90E75">
      <w:pPr>
        <w:rPr>
          <w:szCs w:val="28"/>
        </w:r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4373319</wp:posOffset>
            </wp:positionH>
            <wp:positionV relativeFrom="paragraph">
              <wp:posOffset>-705854</wp:posOffset>
            </wp:positionV>
            <wp:extent cx="2286000" cy="2286000"/>
            <wp:effectExtent l="0" t="0" r="0" b="0"/>
            <wp:wrapTight wrapText="bothSides">
              <wp:wrapPolygon edited="0">
                <wp:start x="3420" y="1800"/>
                <wp:lineTo x="2520" y="2160"/>
                <wp:lineTo x="2520" y="18180"/>
                <wp:lineTo x="3420" y="19440"/>
                <wp:lineTo x="15300" y="19440"/>
                <wp:lineTo x="15480" y="19080"/>
                <wp:lineTo x="18720" y="16560"/>
                <wp:lineTo x="18000" y="14940"/>
                <wp:lineTo x="17100" y="13680"/>
                <wp:lineTo x="15480" y="10800"/>
                <wp:lineTo x="15300" y="1800"/>
                <wp:lineTo x="3420" y="1800"/>
              </wp:wrapPolygon>
            </wp:wrapTight>
            <wp:docPr id="14" name="Obraz 14" descr="Rysunek dekoracyjny." title="Rysun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243644 - constitution constitution book court gavel law book.png"/>
                    <pic:cNvPicPr/>
                  </pic:nvPicPr>
                  <pic:blipFill>
                    <a:blip r:embed="rId2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Ważną</w:t>
      </w:r>
      <w:r w:rsidR="00C90E75">
        <w:rPr>
          <w:szCs w:val="28"/>
        </w:rPr>
        <w:t xml:space="preserve"> informacją dla Ciebie jest to, </w:t>
      </w:r>
      <w:r w:rsidR="00C90E75" w:rsidRPr="002213BE">
        <w:rPr>
          <w:szCs w:val="28"/>
        </w:rPr>
        <w:t>że możesz płacić elektronicznie, to znaczy przez Internet.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Przepisy unijne, to zbi</w:t>
      </w:r>
      <w:r>
        <w:rPr>
          <w:szCs w:val="28"/>
        </w:rPr>
        <w:t xml:space="preserve">ór zasad dla wszystkich krajów, </w:t>
      </w:r>
      <w:r w:rsidRPr="002213BE">
        <w:rPr>
          <w:szCs w:val="28"/>
        </w:rPr>
        <w:t>które są w Unii Europejskiej, także dla Ciebie.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Przepisy unijne są po to,</w:t>
      </w:r>
      <w:r w:rsidR="00EE4111">
        <w:rPr>
          <w:szCs w:val="28"/>
        </w:rPr>
        <w:t xml:space="preserve"> aby płacenie w Internecie było</w:t>
      </w:r>
      <w:r w:rsidR="007E51CE">
        <w:rPr>
          <w:szCs w:val="28"/>
        </w:rPr>
        <w:t> </w:t>
      </w:r>
      <w:r w:rsidRPr="002213BE">
        <w:rPr>
          <w:szCs w:val="28"/>
        </w:rPr>
        <w:t xml:space="preserve">dla Ciebie łatwe i bezpieczne. </w:t>
      </w:r>
    </w:p>
    <w:p w:rsidR="00C90E75" w:rsidRDefault="00E66D1C" w:rsidP="00C90E75">
      <w:pPr>
        <w:rPr>
          <w:szCs w:val="28"/>
        </w:r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4731385</wp:posOffset>
            </wp:positionH>
            <wp:positionV relativeFrom="paragraph">
              <wp:posOffset>125804</wp:posOffset>
            </wp:positionV>
            <wp:extent cx="1800000" cy="1800000"/>
            <wp:effectExtent l="19050" t="57150" r="10160" b="48260"/>
            <wp:wrapTight wrapText="bothSides">
              <wp:wrapPolygon edited="0">
                <wp:start x="7546" y="-686"/>
                <wp:lineTo x="-229" y="-229"/>
                <wp:lineTo x="-229" y="18064"/>
                <wp:lineTo x="10518" y="18064"/>
                <wp:lineTo x="10061" y="19435"/>
                <wp:lineTo x="13719" y="21951"/>
                <wp:lineTo x="16234" y="21951"/>
                <wp:lineTo x="16463" y="21493"/>
                <wp:lineTo x="19664" y="18292"/>
                <wp:lineTo x="20121" y="17149"/>
                <wp:lineTo x="20350" y="14405"/>
                <wp:lineTo x="20121" y="13948"/>
                <wp:lineTo x="18749" y="10747"/>
                <wp:lineTo x="17835" y="10747"/>
                <wp:lineTo x="21493" y="8003"/>
                <wp:lineTo x="21493" y="-686"/>
                <wp:lineTo x="7546" y="-686"/>
              </wp:wrapPolygon>
            </wp:wrapTight>
            <wp:docPr id="15" name="Obraz 15" descr="Rysunek dekoracyjny." title="Rysun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027867 - document gear paper settings.png"/>
                    <pic:cNvPicPr/>
                  </pic:nvPicPr>
                  <pic:blipFill>
                    <a:blip r:embed="rId2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Przepisy unijne</w:t>
      </w:r>
      <w:r w:rsidR="00D53720">
        <w:rPr>
          <w:szCs w:val="28"/>
        </w:rPr>
        <w:t xml:space="preserve"> w sprawach finansów i płatności elektronicznych</w:t>
      </w:r>
      <w:r w:rsidR="00C90E75" w:rsidRPr="002213BE">
        <w:rPr>
          <w:szCs w:val="28"/>
        </w:rPr>
        <w:t xml:space="preserve"> d</w:t>
      </w:r>
      <w:r w:rsidR="0087713C">
        <w:rPr>
          <w:szCs w:val="28"/>
        </w:rPr>
        <w:t>otyczące płacenia w i</w:t>
      </w:r>
      <w:r w:rsidR="00C90E75">
        <w:rPr>
          <w:szCs w:val="28"/>
        </w:rPr>
        <w:t>nternecie.</w:t>
      </w:r>
    </w:p>
    <w:p w:rsidR="00C90E75" w:rsidRPr="002213BE" w:rsidRDefault="00C90E75" w:rsidP="00C90E75">
      <w:pPr>
        <w:rPr>
          <w:szCs w:val="28"/>
        </w:rPr>
      </w:pPr>
      <w:r>
        <w:rPr>
          <w:szCs w:val="28"/>
        </w:rPr>
        <w:t>S</w:t>
      </w:r>
      <w:r w:rsidRPr="002213BE">
        <w:rPr>
          <w:szCs w:val="28"/>
        </w:rPr>
        <w:t xml:space="preserve">ą takie same w całej Europie oraz Islandii, Norwegii i </w:t>
      </w:r>
      <w:r w:rsidR="007E51CE">
        <w:rPr>
          <w:szCs w:val="28"/>
        </w:rPr>
        <w:t> </w:t>
      </w:r>
      <w:r w:rsidRPr="002213BE">
        <w:rPr>
          <w:szCs w:val="28"/>
        </w:rPr>
        <w:t>Liechtensteinie.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 xml:space="preserve">Jeżeli kupujesz coś przez </w:t>
      </w:r>
      <w:r w:rsidR="0087713C">
        <w:rPr>
          <w:szCs w:val="28"/>
        </w:rPr>
        <w:t>i</w:t>
      </w:r>
      <w:r w:rsidRPr="002213BE">
        <w:rPr>
          <w:szCs w:val="28"/>
        </w:rPr>
        <w:t>nternet i płacisz kar</w:t>
      </w:r>
      <w:r w:rsidR="0087713C">
        <w:rPr>
          <w:szCs w:val="28"/>
        </w:rPr>
        <w:t xml:space="preserve">tą wydaną w Unii Europejskiej, </w:t>
      </w:r>
      <w:r w:rsidRPr="002213BE">
        <w:rPr>
          <w:szCs w:val="28"/>
        </w:rPr>
        <w:t>sprzedawca nie może nic doliczyć do Twojej płatności.</w:t>
      </w:r>
    </w:p>
    <w:p w:rsidR="00C90E75" w:rsidRPr="002213BE" w:rsidRDefault="00942287" w:rsidP="00C90E75">
      <w:pPr>
        <w:rPr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74624" behindDoc="1" locked="0" layoutInCell="1" allowOverlap="1" wp14:anchorId="6F1FFE37" wp14:editId="39687978">
            <wp:simplePos x="0" y="0"/>
            <wp:positionH relativeFrom="margin">
              <wp:posOffset>4732153</wp:posOffset>
            </wp:positionH>
            <wp:positionV relativeFrom="paragraph">
              <wp:posOffset>1136650</wp:posOffset>
            </wp:positionV>
            <wp:extent cx="1800000" cy="1800000"/>
            <wp:effectExtent l="0" t="57150" r="10160" b="48260"/>
            <wp:wrapTight wrapText="bothSides">
              <wp:wrapPolygon edited="0">
                <wp:start x="0" y="-686"/>
                <wp:lineTo x="0" y="14405"/>
                <wp:lineTo x="1143" y="14405"/>
                <wp:lineTo x="1143" y="18521"/>
                <wp:lineTo x="4802" y="21951"/>
                <wp:lineTo x="17606" y="21951"/>
                <wp:lineTo x="17835" y="21493"/>
                <wp:lineTo x="21265" y="18292"/>
                <wp:lineTo x="21493" y="4802"/>
                <wp:lineTo x="20121" y="3658"/>
                <wp:lineTo x="16920" y="3201"/>
                <wp:lineTo x="14176" y="229"/>
                <wp:lineTo x="13262" y="-686"/>
                <wp:lineTo x="0" y="-686"/>
              </wp:wrapPolygon>
            </wp:wrapTight>
            <wp:docPr id="16" name="Obraz 16" descr="Rysunek dekoracyjny." title="Rysun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27885 - dollar finance money online payment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Przepisy unijne dotyczą wszystkich ro</w:t>
      </w:r>
      <w:r w:rsidR="0087713C">
        <w:rPr>
          <w:szCs w:val="28"/>
        </w:rPr>
        <w:t>dzajów zapłaty przez i</w:t>
      </w:r>
      <w:r w:rsidR="00D53720">
        <w:rPr>
          <w:szCs w:val="28"/>
        </w:rPr>
        <w:t xml:space="preserve">nternet. </w:t>
      </w:r>
      <w:r w:rsidR="0087713C">
        <w:rPr>
          <w:szCs w:val="28"/>
        </w:rPr>
        <w:t>Na przykład przelew internetowy, płatność</w:t>
      </w:r>
      <w:r w:rsidR="007E51CE">
        <w:rPr>
          <w:szCs w:val="28"/>
        </w:rPr>
        <w:t> </w:t>
      </w:r>
      <w:r w:rsidR="00C90E75" w:rsidRPr="002213BE">
        <w:rPr>
          <w:szCs w:val="28"/>
        </w:rPr>
        <w:t>on-line, płatnoś</w:t>
      </w:r>
      <w:r w:rsidR="0087713C">
        <w:rPr>
          <w:szCs w:val="28"/>
        </w:rPr>
        <w:t>ci kartą i inne sposoby, dzięki</w:t>
      </w:r>
      <w:r w:rsidR="007E51CE">
        <w:rPr>
          <w:szCs w:val="28"/>
        </w:rPr>
        <w:t> </w:t>
      </w:r>
      <w:r w:rsidR="00C90E75" w:rsidRPr="002213BE">
        <w:rPr>
          <w:szCs w:val="28"/>
        </w:rPr>
        <w:t xml:space="preserve">którym możesz zapłacić </w:t>
      </w:r>
      <w:r w:rsidR="00D53720">
        <w:rPr>
          <w:szCs w:val="28"/>
        </w:rPr>
        <w:t>elektronicznie</w:t>
      </w:r>
      <w:r w:rsidR="00C90E75" w:rsidRPr="002213BE">
        <w:rPr>
          <w:szCs w:val="28"/>
        </w:rPr>
        <w:t>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Każda osoba mieszkająca legalnie w Unii Europejskiej ma prawo do rachunk</w:t>
      </w:r>
      <w:r w:rsidR="0087713C">
        <w:rPr>
          <w:szCs w:val="28"/>
        </w:rPr>
        <w:t>u bankowego, nazywanego kontem i</w:t>
      </w:r>
      <w:r w:rsidRPr="002213BE">
        <w:rPr>
          <w:szCs w:val="28"/>
        </w:rPr>
        <w:t>nternetowym.</w:t>
      </w:r>
      <w:r w:rsidR="00942287" w:rsidRPr="00942287">
        <w:rPr>
          <w:rFonts w:ascii="Arial" w:hAnsi="Arial" w:cs="Arial"/>
          <w:noProof/>
          <w:szCs w:val="28"/>
          <w:lang w:eastAsia="pl-PL"/>
        </w:rPr>
        <w:t xml:space="preserve"> </w:t>
      </w:r>
    </w:p>
    <w:p w:rsidR="00C90E75" w:rsidRDefault="0087713C" w:rsidP="00C90E75">
      <w:pPr>
        <w:rPr>
          <w:szCs w:val="28"/>
        </w:rPr>
      </w:pPr>
      <w:r>
        <w:rPr>
          <w:szCs w:val="28"/>
        </w:rPr>
        <w:t>Masz konto i</w:t>
      </w:r>
      <w:r w:rsidR="00C90E75" w:rsidRPr="002213BE">
        <w:rPr>
          <w:szCs w:val="28"/>
        </w:rPr>
        <w:t>nternetowe, możesz dokonywać płatności elektronicznych.</w:t>
      </w:r>
    </w:p>
    <w:p w:rsidR="00E421B6" w:rsidRDefault="005A0DBD" w:rsidP="00C90E75">
      <w:pPr>
        <w:rPr>
          <w:szCs w:val="28"/>
        </w:rPr>
      </w:pPr>
      <w:r>
        <w:rPr>
          <w:noProof/>
          <w:szCs w:val="28"/>
          <w:lang w:eastAsia="pl-PL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4714875</wp:posOffset>
            </wp:positionH>
            <wp:positionV relativeFrom="paragraph">
              <wp:posOffset>19124</wp:posOffset>
            </wp:positionV>
            <wp:extent cx="1800000" cy="1800000"/>
            <wp:effectExtent l="57150" t="19050" r="48260" b="10160"/>
            <wp:wrapTight wrapText="bothSides">
              <wp:wrapPolygon edited="0">
                <wp:start x="8003" y="-229"/>
                <wp:lineTo x="-686" y="229"/>
                <wp:lineTo x="-686" y="20350"/>
                <wp:lineTo x="-229" y="21493"/>
                <wp:lineTo x="15091" y="21493"/>
                <wp:lineTo x="15548" y="18521"/>
                <wp:lineTo x="18749" y="14862"/>
                <wp:lineTo x="20579" y="11204"/>
                <wp:lineTo x="21951" y="7774"/>
                <wp:lineTo x="21722" y="-229"/>
                <wp:lineTo x="8003" y="-229"/>
              </wp:wrapPolygon>
            </wp:wrapTight>
            <wp:docPr id="19" name="Obraz 19" descr="Rysunek dekoracyjny." title="Rysun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027832 - document file page paper.png"/>
                    <pic:cNvPicPr/>
                  </pic:nvPicPr>
                  <pic:blipFill>
                    <a:blip r:embed="rId2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8379E3">
        <w:rPr>
          <w:szCs w:val="28"/>
        </w:rPr>
        <w:t xml:space="preserve">Wszystkich zajmujących się Twoimi płatnościami elektronicznymi obowiązuje to samo prawo. Zawsze </w:t>
      </w:r>
      <w:r w:rsidR="00D53720">
        <w:rPr>
          <w:szCs w:val="28"/>
        </w:rPr>
        <w:t>możesz zgłosić skargę lub reklamację</w:t>
      </w:r>
      <w:r w:rsidR="00C90E75" w:rsidRPr="008379E3">
        <w:rPr>
          <w:szCs w:val="28"/>
        </w:rPr>
        <w:t>. Bank lub firma, do</w:t>
      </w:r>
      <w:r w:rsidR="007E51CE">
        <w:rPr>
          <w:szCs w:val="28"/>
        </w:rPr>
        <w:t> </w:t>
      </w:r>
      <w:r w:rsidR="00C90E75" w:rsidRPr="008379E3">
        <w:rPr>
          <w:szCs w:val="28"/>
        </w:rPr>
        <w:t xml:space="preserve">której wysyłasz skargę, powinna Ci odpowiedzieć w ciągu 15 dni roboczych. Czyli 3 tygodni. </w:t>
      </w:r>
    </w:p>
    <w:p w:rsidR="00C90E75" w:rsidRDefault="00C90E75" w:rsidP="00C90E75">
      <w:pPr>
        <w:rPr>
          <w:szCs w:val="28"/>
        </w:rPr>
      </w:pPr>
      <w:r w:rsidRPr="008379E3">
        <w:rPr>
          <w:szCs w:val="28"/>
        </w:rPr>
        <w:t>Jeżeli nie zgadzasz się z odpowiedzią, możesz zgłosić się po pomoc do:</w:t>
      </w:r>
    </w:p>
    <w:p w:rsidR="00C90E75" w:rsidRDefault="00E66D1C" w:rsidP="00C90E75">
      <w:pPr>
        <w:pStyle w:val="Akapitzlist"/>
        <w:numPr>
          <w:ilvl w:val="0"/>
          <w:numId w:val="1"/>
        </w:num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81792" behindDoc="1" locked="0" layoutInCell="1" allowOverlap="1" wp14:anchorId="6A11C783" wp14:editId="471FD484">
            <wp:simplePos x="0" y="0"/>
            <wp:positionH relativeFrom="margin">
              <wp:posOffset>4709795</wp:posOffset>
            </wp:positionH>
            <wp:positionV relativeFrom="paragraph">
              <wp:posOffset>384855</wp:posOffset>
            </wp:positionV>
            <wp:extent cx="1800000" cy="1800000"/>
            <wp:effectExtent l="0" t="38100" r="0" b="29210"/>
            <wp:wrapTight wrapText="bothSides">
              <wp:wrapPolygon edited="0">
                <wp:start x="7317" y="-457"/>
                <wp:lineTo x="3887" y="0"/>
                <wp:lineTo x="3887" y="3658"/>
                <wp:lineTo x="1372" y="3658"/>
                <wp:lineTo x="915" y="10975"/>
                <wp:lineTo x="1601" y="15091"/>
                <wp:lineTo x="4344" y="18292"/>
                <wp:lineTo x="5716" y="21722"/>
                <wp:lineTo x="11661" y="21722"/>
                <wp:lineTo x="11890" y="21265"/>
                <wp:lineTo x="18521" y="18292"/>
                <wp:lineTo x="20350" y="14862"/>
                <wp:lineTo x="20350" y="14634"/>
                <wp:lineTo x="19435" y="11204"/>
                <wp:lineTo x="19664" y="10518"/>
                <wp:lineTo x="16920" y="8689"/>
                <wp:lineTo x="13719" y="7317"/>
                <wp:lineTo x="12119" y="3201"/>
                <wp:lineTo x="10975" y="915"/>
                <wp:lineTo x="10289" y="-457"/>
                <wp:lineTo x="7317" y="-457"/>
              </wp:wrapPolygon>
            </wp:wrapTight>
            <wp:docPr id="21" name="Obraz 21" descr="Rysunek dekoracyjny." title="Rysun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027834 - businessman man user.png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>
        <w:t xml:space="preserve">Urzędu Ochrony Konkurencji i Konsumentów, przeczytaj więcej, klikając w link: </w:t>
      </w:r>
      <w:hyperlink r:id="rId28" w:history="1">
        <w:r w:rsidR="00C90E75">
          <w:rPr>
            <w:rStyle w:val="Hipercze"/>
          </w:rPr>
          <w:t>Urząd Ochrony Konkurencji i Konsumentów</w:t>
        </w:r>
      </w:hyperlink>
    </w:p>
    <w:p w:rsidR="00C90E75" w:rsidRDefault="00C90E75" w:rsidP="00C90E75">
      <w:pPr>
        <w:pStyle w:val="Akapitzlist"/>
        <w:numPr>
          <w:ilvl w:val="0"/>
          <w:numId w:val="1"/>
        </w:numPr>
      </w:pPr>
      <w:r>
        <w:t xml:space="preserve">Rzecznika Finansowego, przeczytaj więcej, klikając </w:t>
      </w:r>
      <w:r w:rsidR="007E51CE">
        <w:t> </w:t>
      </w:r>
      <w:r>
        <w:t xml:space="preserve">w link: </w:t>
      </w:r>
      <w:hyperlink r:id="rId29" w:history="1">
        <w:r>
          <w:rPr>
            <w:rStyle w:val="Hipercze"/>
          </w:rPr>
          <w:t>Rzecznik Finansowy</w:t>
        </w:r>
      </w:hyperlink>
    </w:p>
    <w:p w:rsidR="00C90E75" w:rsidRDefault="00C90E75" w:rsidP="00030EC8">
      <w:pPr>
        <w:pStyle w:val="Akapitzlist"/>
        <w:numPr>
          <w:ilvl w:val="0"/>
          <w:numId w:val="1"/>
        </w:numPr>
      </w:pPr>
      <w:r>
        <w:t xml:space="preserve">Komisji Nadzoru Finansowego, przeczytaj więcej, klikając w link: </w:t>
      </w:r>
      <w:hyperlink r:id="rId30" w:history="1">
        <w:r w:rsidRPr="0019143C">
          <w:rPr>
            <w:rStyle w:val="Hipercze"/>
          </w:rPr>
          <w:t>Komisja Nadzoru Finansowego</w:t>
        </w:r>
      </w:hyperlink>
    </w:p>
    <w:p w:rsidR="00656377" w:rsidRDefault="00656377" w:rsidP="00656377">
      <w:pPr>
        <w:pStyle w:val="Nagwek1"/>
      </w:pPr>
      <w:r>
        <w:t>Obowiązek informacyjny</w:t>
      </w:r>
    </w:p>
    <w:p w:rsidR="00656377" w:rsidRDefault="005A0DBD" w:rsidP="00656377"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4715510</wp:posOffset>
            </wp:positionH>
            <wp:positionV relativeFrom="paragraph">
              <wp:posOffset>1096114</wp:posOffset>
            </wp:positionV>
            <wp:extent cx="1800000" cy="1800000"/>
            <wp:effectExtent l="57150" t="57150" r="48260" b="48260"/>
            <wp:wrapTight wrapText="bothSides">
              <wp:wrapPolygon edited="0">
                <wp:start x="8689" y="-686"/>
                <wp:lineTo x="2058" y="-229"/>
                <wp:lineTo x="1601" y="7088"/>
                <wp:lineTo x="-457" y="7088"/>
                <wp:lineTo x="-686" y="20807"/>
                <wp:lineTo x="-229" y="21951"/>
                <wp:lineTo x="9603" y="21951"/>
                <wp:lineTo x="9832" y="21493"/>
                <wp:lineTo x="18978" y="18064"/>
                <wp:lineTo x="18978" y="14634"/>
                <wp:lineTo x="19207" y="14405"/>
                <wp:lineTo x="21951" y="10975"/>
                <wp:lineTo x="21951" y="9832"/>
                <wp:lineTo x="20579" y="8003"/>
                <wp:lineTo x="19207" y="7088"/>
                <wp:lineTo x="19435" y="2744"/>
                <wp:lineTo x="16463" y="915"/>
                <wp:lineTo x="12805" y="-686"/>
                <wp:lineTo x="8689" y="-686"/>
              </wp:wrapPolygon>
            </wp:wrapTight>
            <wp:docPr id="18" name="Obraz 18" descr="Rysunek dekoracyjny." title="Rysun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027825 - cog gear setting.png"/>
                    <pic:cNvPicPr/>
                  </pic:nvPicPr>
                  <pic:blipFill>
                    <a:blip r:embed="rId3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377">
        <w:t>Nowe prawa wynikają ze zmienionej unijnej dyrektywy w sprawie usług płatniczych, dyrektywy w sprawie rachunków płatniczych oraz innych unijnych przepisów. Przepisy mają na celu zwiększenie bezpieczeństwa i</w:t>
      </w:r>
      <w:r w:rsidR="007E51CE">
        <w:t> </w:t>
      </w:r>
      <w:r w:rsidR="00656377">
        <w:t xml:space="preserve">wygody Twoich płatności. </w:t>
      </w:r>
    </w:p>
    <w:p w:rsidR="00656377" w:rsidRDefault="00656377" w:rsidP="00656377">
      <w:pPr>
        <w:pStyle w:val="Nagwek1"/>
      </w:pPr>
      <w:r>
        <w:t>Chcesz wiedzieć więcej?</w:t>
      </w:r>
    </w:p>
    <w:p w:rsidR="00FC4D40" w:rsidRPr="00656377" w:rsidRDefault="00656377" w:rsidP="00CA79C3">
      <w:r>
        <w:t xml:space="preserve">Więcej na temat Twoich praw znajdziesz, klikając w link: </w:t>
      </w:r>
      <w:hyperlink r:id="rId32" w:history="1">
        <w:r w:rsidRPr="00656377">
          <w:rPr>
            <w:rStyle w:val="Hipercze"/>
          </w:rPr>
          <w:t>Twoja Europa - finanse</w:t>
        </w:r>
      </w:hyperlink>
    </w:p>
    <w:sectPr w:rsidR="00FC4D40" w:rsidRPr="00656377" w:rsidSect="008E5028">
      <w:footerReference w:type="default" r:id="rId33"/>
      <w:pgSz w:w="11906" w:h="16838"/>
      <w:pgMar w:top="1418" w:right="32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D2" w:rsidRDefault="002167D2" w:rsidP="008E5028">
      <w:pPr>
        <w:spacing w:before="0" w:after="0" w:line="240" w:lineRule="auto"/>
      </w:pPr>
      <w:r>
        <w:separator/>
      </w:r>
    </w:p>
  </w:endnote>
  <w:endnote w:type="continuationSeparator" w:id="0">
    <w:p w:rsidR="002167D2" w:rsidRDefault="002167D2" w:rsidP="008E50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8"/>
      </w:rPr>
      <w:id w:val="325337556"/>
      <w:docPartObj>
        <w:docPartGallery w:val="Page Numbers (Bottom of Page)"/>
        <w:docPartUnique/>
      </w:docPartObj>
    </w:sdtPr>
    <w:sdtEndPr/>
    <w:sdtContent>
      <w:sdt>
        <w:sdtPr>
          <w:rPr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5028" w:rsidRPr="008E5028" w:rsidRDefault="008E5028" w:rsidP="008E5028">
            <w:pPr>
              <w:pStyle w:val="Stopka"/>
              <w:ind w:right="-2409" w:firstLine="1416"/>
              <w:jc w:val="right"/>
              <w:rPr>
                <w:szCs w:val="28"/>
              </w:rPr>
            </w:pPr>
            <w:r w:rsidRPr="008E5028">
              <w:rPr>
                <w:szCs w:val="28"/>
              </w:rPr>
              <w:t xml:space="preserve">Strona </w:t>
            </w:r>
            <w:r w:rsidRPr="008E5028">
              <w:rPr>
                <w:b/>
                <w:bCs/>
                <w:szCs w:val="28"/>
              </w:rPr>
              <w:fldChar w:fldCharType="begin"/>
            </w:r>
            <w:r w:rsidRPr="008E5028">
              <w:rPr>
                <w:b/>
                <w:bCs/>
                <w:szCs w:val="28"/>
              </w:rPr>
              <w:instrText>PAGE</w:instrText>
            </w:r>
            <w:r w:rsidRPr="008E5028">
              <w:rPr>
                <w:b/>
                <w:bCs/>
                <w:szCs w:val="28"/>
              </w:rPr>
              <w:fldChar w:fldCharType="separate"/>
            </w:r>
            <w:r w:rsidR="008737CA">
              <w:rPr>
                <w:b/>
                <w:bCs/>
                <w:noProof/>
                <w:szCs w:val="28"/>
              </w:rPr>
              <w:t>7</w:t>
            </w:r>
            <w:r w:rsidRPr="008E5028">
              <w:rPr>
                <w:b/>
                <w:bCs/>
                <w:szCs w:val="28"/>
              </w:rPr>
              <w:fldChar w:fldCharType="end"/>
            </w:r>
            <w:r w:rsidRPr="008E5028">
              <w:rPr>
                <w:szCs w:val="28"/>
              </w:rPr>
              <w:t xml:space="preserve"> z </w:t>
            </w:r>
            <w:r w:rsidRPr="008E5028">
              <w:rPr>
                <w:b/>
                <w:bCs/>
                <w:szCs w:val="28"/>
              </w:rPr>
              <w:fldChar w:fldCharType="begin"/>
            </w:r>
            <w:r w:rsidRPr="008E5028">
              <w:rPr>
                <w:b/>
                <w:bCs/>
                <w:szCs w:val="28"/>
              </w:rPr>
              <w:instrText>NUMPAGES</w:instrText>
            </w:r>
            <w:r w:rsidRPr="008E5028">
              <w:rPr>
                <w:b/>
                <w:bCs/>
                <w:szCs w:val="28"/>
              </w:rPr>
              <w:fldChar w:fldCharType="separate"/>
            </w:r>
            <w:r w:rsidR="008737CA">
              <w:rPr>
                <w:b/>
                <w:bCs/>
                <w:noProof/>
                <w:szCs w:val="28"/>
              </w:rPr>
              <w:t>7</w:t>
            </w:r>
            <w:r w:rsidRPr="008E5028">
              <w:rPr>
                <w:b/>
                <w:bCs/>
                <w:szCs w:val="28"/>
              </w:rPr>
              <w:fldChar w:fldCharType="end"/>
            </w:r>
          </w:p>
        </w:sdtContent>
      </w:sdt>
    </w:sdtContent>
  </w:sdt>
  <w:p w:rsidR="008E5028" w:rsidRDefault="008E5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D2" w:rsidRDefault="002167D2" w:rsidP="008E5028">
      <w:pPr>
        <w:spacing w:before="0" w:after="0" w:line="240" w:lineRule="auto"/>
      </w:pPr>
      <w:r>
        <w:separator/>
      </w:r>
    </w:p>
  </w:footnote>
  <w:footnote w:type="continuationSeparator" w:id="0">
    <w:p w:rsidR="002167D2" w:rsidRDefault="002167D2" w:rsidP="008E50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5142"/>
    <w:multiLevelType w:val="hybridMultilevel"/>
    <w:tmpl w:val="1DBC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formatting="1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D0"/>
    <w:rsid w:val="00030EC8"/>
    <w:rsid w:val="00076A2C"/>
    <w:rsid w:val="000C3C0A"/>
    <w:rsid w:val="000E2627"/>
    <w:rsid w:val="00170B1A"/>
    <w:rsid w:val="0019143C"/>
    <w:rsid w:val="001960DC"/>
    <w:rsid w:val="001D0FC6"/>
    <w:rsid w:val="001D201C"/>
    <w:rsid w:val="00205F25"/>
    <w:rsid w:val="002167D2"/>
    <w:rsid w:val="002213BE"/>
    <w:rsid w:val="002736D0"/>
    <w:rsid w:val="002F022A"/>
    <w:rsid w:val="002F1E2D"/>
    <w:rsid w:val="00351471"/>
    <w:rsid w:val="00392679"/>
    <w:rsid w:val="003B11A9"/>
    <w:rsid w:val="00417CEE"/>
    <w:rsid w:val="004309A6"/>
    <w:rsid w:val="00456E62"/>
    <w:rsid w:val="00473E5B"/>
    <w:rsid w:val="004969E1"/>
    <w:rsid w:val="004C5724"/>
    <w:rsid w:val="004E110D"/>
    <w:rsid w:val="004E2C32"/>
    <w:rsid w:val="005371B4"/>
    <w:rsid w:val="00545FA0"/>
    <w:rsid w:val="0055481F"/>
    <w:rsid w:val="005746AA"/>
    <w:rsid w:val="005A0DBD"/>
    <w:rsid w:val="005E5B57"/>
    <w:rsid w:val="0063093C"/>
    <w:rsid w:val="006432E8"/>
    <w:rsid w:val="00656377"/>
    <w:rsid w:val="00696B0D"/>
    <w:rsid w:val="006D6F41"/>
    <w:rsid w:val="007240D5"/>
    <w:rsid w:val="007530BF"/>
    <w:rsid w:val="00763AFE"/>
    <w:rsid w:val="0078713C"/>
    <w:rsid w:val="007E51CE"/>
    <w:rsid w:val="008379E3"/>
    <w:rsid w:val="0084149B"/>
    <w:rsid w:val="00862947"/>
    <w:rsid w:val="008737CA"/>
    <w:rsid w:val="0087713C"/>
    <w:rsid w:val="008820B2"/>
    <w:rsid w:val="008A4396"/>
    <w:rsid w:val="008C4973"/>
    <w:rsid w:val="008D0666"/>
    <w:rsid w:val="008E5028"/>
    <w:rsid w:val="00912300"/>
    <w:rsid w:val="00915ABA"/>
    <w:rsid w:val="009205E6"/>
    <w:rsid w:val="009247DF"/>
    <w:rsid w:val="00942287"/>
    <w:rsid w:val="009B5411"/>
    <w:rsid w:val="009D6138"/>
    <w:rsid w:val="00A20D6D"/>
    <w:rsid w:val="00A3502C"/>
    <w:rsid w:val="00A56FE5"/>
    <w:rsid w:val="00A73397"/>
    <w:rsid w:val="00AF4188"/>
    <w:rsid w:val="00B006C5"/>
    <w:rsid w:val="00B67B22"/>
    <w:rsid w:val="00BC3478"/>
    <w:rsid w:val="00C20944"/>
    <w:rsid w:val="00C44B65"/>
    <w:rsid w:val="00C81A8C"/>
    <w:rsid w:val="00C90E75"/>
    <w:rsid w:val="00CA79C3"/>
    <w:rsid w:val="00CB7054"/>
    <w:rsid w:val="00CE6E80"/>
    <w:rsid w:val="00D1342A"/>
    <w:rsid w:val="00D53720"/>
    <w:rsid w:val="00D70D06"/>
    <w:rsid w:val="00DB18B3"/>
    <w:rsid w:val="00DB7C54"/>
    <w:rsid w:val="00E15BE3"/>
    <w:rsid w:val="00E421B6"/>
    <w:rsid w:val="00E556EE"/>
    <w:rsid w:val="00E570A7"/>
    <w:rsid w:val="00E66D1C"/>
    <w:rsid w:val="00EE4111"/>
    <w:rsid w:val="00F442A5"/>
    <w:rsid w:val="00FA7A6F"/>
    <w:rsid w:val="00FB7907"/>
    <w:rsid w:val="00FC4D40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C982-677B-4078-83BB-022C2E1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0B2"/>
    <w:pPr>
      <w:spacing w:before="240" w:after="240" w:line="360" w:lineRule="auto"/>
    </w:pPr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3B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7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21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91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4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50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028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E50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028"/>
    <w:rPr>
      <w:sz w:val="28"/>
    </w:rPr>
  </w:style>
  <w:style w:type="paragraph" w:styleId="Bezodstpw">
    <w:name w:val="No Spacing"/>
    <w:link w:val="BezodstpwZnak"/>
    <w:uiPriority w:val="1"/>
    <w:qFormat/>
    <w:rsid w:val="00915AB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5A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5E9"/>
                        <w:left w:val="single" w:sz="6" w:space="0" w:color="DFE5E9"/>
                        <w:bottom w:val="single" w:sz="6" w:space="0" w:color="DFE5E9"/>
                        <w:right w:val="single" w:sz="6" w:space="0" w:color="DFE5E9"/>
                      </w:divBdr>
                      <w:divsChild>
                        <w:div w:id="8477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3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E2E2E2"/>
                                <w:left w:val="single" w:sz="6" w:space="15" w:color="E2E2E2"/>
                                <w:bottom w:val="single" w:sz="6" w:space="15" w:color="E2E2E2"/>
                                <w:right w:val="single" w:sz="6" w:space="15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s://www.uokik.gov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rf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yperlink" Target="https://europa.eu/youreurope/citizens/consumers/financial-products-and-services/index_pl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knf.gov.pl/" TargetMode="External"/><Relationship Id="rId28" Type="http://schemas.openxmlformats.org/officeDocument/2006/relationships/hyperlink" Target="https://www.uokik.gov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rf.gov.pl/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www.knf.gov.pl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9552-BED3-494C-8DF0-2EE0F645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Katarzyna Miler</cp:lastModifiedBy>
  <cp:revision>8</cp:revision>
  <cp:lastPrinted>2021-04-01T11:11:00Z</cp:lastPrinted>
  <dcterms:created xsi:type="dcterms:W3CDTF">2021-03-29T12:22:00Z</dcterms:created>
  <dcterms:modified xsi:type="dcterms:W3CDTF">2021-04-01T11:12:00Z</dcterms:modified>
</cp:coreProperties>
</file>